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BA6F9" w14:textId="323D5AAC" w:rsidR="007255FB" w:rsidRPr="007255FB" w:rsidRDefault="007255FB" w:rsidP="007255FB">
      <w:pPr>
        <w:rPr>
          <w:rFonts w:ascii="Arial" w:hAnsi="Arial" w:cs="Arial"/>
          <w:b/>
          <w:bCs/>
          <w:sz w:val="28"/>
          <w:szCs w:val="28"/>
        </w:rPr>
      </w:pPr>
      <w:r w:rsidRPr="007255FB">
        <w:rPr>
          <w:rFonts w:ascii="Arial" w:hAnsi="Arial" w:cs="Arial"/>
          <w:b/>
          <w:bCs/>
          <w:sz w:val="28"/>
          <w:szCs w:val="28"/>
        </w:rPr>
        <w:t>Formblatt 0</w:t>
      </w:r>
      <w:r w:rsidR="007E214C">
        <w:rPr>
          <w:rFonts w:ascii="Arial" w:hAnsi="Arial" w:cs="Arial"/>
          <w:b/>
          <w:bCs/>
          <w:sz w:val="28"/>
          <w:szCs w:val="28"/>
        </w:rPr>
        <w:t>8</w:t>
      </w:r>
      <w:r w:rsidRPr="007255FB">
        <w:rPr>
          <w:rFonts w:ascii="Arial" w:hAnsi="Arial" w:cs="Arial"/>
          <w:b/>
          <w:bCs/>
          <w:sz w:val="28"/>
          <w:szCs w:val="28"/>
        </w:rPr>
        <w:t xml:space="preserve"> – </w:t>
      </w:r>
      <w:r w:rsidR="007E214C">
        <w:rPr>
          <w:rFonts w:ascii="Arial" w:hAnsi="Arial" w:cs="Arial"/>
          <w:b/>
          <w:bCs/>
          <w:sz w:val="28"/>
          <w:szCs w:val="28"/>
        </w:rPr>
        <w:t>Lieferketten-Sorgfaltspflicht</w:t>
      </w:r>
    </w:p>
    <w:p w14:paraId="0309E99E" w14:textId="20A29355" w:rsidR="005049F8" w:rsidRPr="003436DD" w:rsidRDefault="005049F8" w:rsidP="005049F8">
      <w:pPr>
        <w:rPr>
          <w:rFonts w:ascii="Arial" w:hAnsi="Arial" w:cs="Arial"/>
          <w:i/>
          <w:iCs/>
          <w:sz w:val="16"/>
          <w:szCs w:val="16"/>
        </w:rPr>
      </w:pPr>
      <w:r w:rsidRPr="003436DD">
        <w:rPr>
          <w:rFonts w:ascii="Arial" w:hAnsi="Arial" w:cs="Arial"/>
          <w:i/>
          <w:iCs/>
          <w:sz w:val="16"/>
          <w:szCs w:val="16"/>
        </w:rPr>
        <w:t xml:space="preserve">– </w:t>
      </w:r>
      <w:r w:rsidR="00015631" w:rsidRPr="00015631">
        <w:rPr>
          <w:rFonts w:ascii="Arial" w:hAnsi="Arial" w:cs="Arial"/>
          <w:i/>
          <w:iCs/>
          <w:sz w:val="16"/>
          <w:szCs w:val="16"/>
        </w:rPr>
        <w:t>vo</w:t>
      </w:r>
      <w:r w:rsidR="00755A6B">
        <w:rPr>
          <w:rFonts w:ascii="Arial" w:hAnsi="Arial" w:cs="Arial"/>
          <w:i/>
          <w:iCs/>
          <w:sz w:val="16"/>
          <w:szCs w:val="16"/>
        </w:rPr>
        <w:t>n jedem B</w:t>
      </w:r>
      <w:r w:rsidR="00015631" w:rsidRPr="00015631">
        <w:rPr>
          <w:rFonts w:ascii="Arial" w:hAnsi="Arial" w:cs="Arial"/>
          <w:i/>
          <w:iCs/>
          <w:sz w:val="16"/>
          <w:szCs w:val="16"/>
        </w:rPr>
        <w:t>ieter</w:t>
      </w:r>
      <w:r w:rsidR="00755A6B">
        <w:rPr>
          <w:rFonts w:ascii="Arial" w:hAnsi="Arial" w:cs="Arial"/>
          <w:i/>
          <w:iCs/>
          <w:sz w:val="16"/>
          <w:szCs w:val="16"/>
        </w:rPr>
        <w:t>, jedem Mitglied einer Bietergemeinschaft und jedem Nachunternehmer abzugeben</w:t>
      </w:r>
      <w:r w:rsidRPr="003436DD">
        <w:rPr>
          <w:rFonts w:ascii="Arial" w:hAnsi="Arial" w:cs="Arial"/>
          <w:i/>
          <w:iCs/>
          <w:sz w:val="16"/>
          <w:szCs w:val="16"/>
        </w:rPr>
        <w:t xml:space="preserve"> – </w:t>
      </w:r>
    </w:p>
    <w:p w14:paraId="588FF62D" w14:textId="77777777" w:rsidR="007F2248" w:rsidRDefault="007F2248" w:rsidP="00AD3D83">
      <w:pPr>
        <w:rPr>
          <w:rFonts w:ascii="Arial" w:hAnsi="Arial" w:cs="Arial"/>
        </w:rPr>
      </w:pPr>
    </w:p>
    <w:p w14:paraId="6240B3E6" w14:textId="7CD4A1F1" w:rsidR="00D432A4" w:rsidRDefault="00D432A4" w:rsidP="00AD3D83">
      <w:pPr>
        <w:rPr>
          <w:rFonts w:ascii="Arial" w:hAnsi="Arial" w:cs="Arial"/>
        </w:rPr>
      </w:pPr>
      <w:r>
        <w:rPr>
          <w:rFonts w:ascii="Arial" w:hAnsi="Arial" w:cs="Arial"/>
        </w:rPr>
        <w:t xml:space="preserve">Name des </w:t>
      </w:r>
      <w:r w:rsidR="00755A6B">
        <w:rPr>
          <w:rFonts w:ascii="Arial" w:hAnsi="Arial" w:cs="Arial"/>
        </w:rPr>
        <w:t>Unternehmens</w:t>
      </w:r>
      <w:r>
        <w:rPr>
          <w:rFonts w:ascii="Arial" w:hAnsi="Arial" w:cs="Arial"/>
        </w:rPr>
        <w:t>: ______________________________________________________</w:t>
      </w:r>
    </w:p>
    <w:p w14:paraId="7BC9785F" w14:textId="77777777" w:rsidR="00D432A4" w:rsidRDefault="00D432A4" w:rsidP="00AD3D83">
      <w:pPr>
        <w:rPr>
          <w:rFonts w:ascii="Arial" w:hAnsi="Arial" w:cs="Arial"/>
        </w:rPr>
      </w:pPr>
    </w:p>
    <w:p w14:paraId="0E9A6204" w14:textId="20B96157" w:rsidR="007E214C" w:rsidRPr="007E214C" w:rsidRDefault="007E214C" w:rsidP="007E214C">
      <w:pPr>
        <w:rPr>
          <w:rFonts w:ascii="Arial" w:hAnsi="Arial" w:cs="Arial"/>
        </w:rPr>
      </w:pPr>
      <w:r w:rsidRPr="007E214C">
        <w:rPr>
          <w:rFonts w:ascii="Arial" w:hAnsi="Arial" w:cs="Arial"/>
          <w:b/>
          <w:bCs/>
        </w:rPr>
        <w:t>Eigenerklärung – Lieferkettensorgfaltspflichten</w:t>
      </w:r>
    </w:p>
    <w:p w14:paraId="53AEF7B6" w14:textId="77777777" w:rsidR="007E214C" w:rsidRPr="007E214C" w:rsidRDefault="007E214C" w:rsidP="007E214C">
      <w:pPr>
        <w:rPr>
          <w:rFonts w:ascii="Arial" w:hAnsi="Arial" w:cs="Arial"/>
        </w:rPr>
      </w:pPr>
      <w:r w:rsidRPr="007E214C">
        <w:rPr>
          <w:rFonts w:ascii="Arial" w:hAnsi="Arial" w:cs="Arial"/>
        </w:rPr>
        <w:t>Der Bieter erklärt, dass er:</w:t>
      </w:r>
    </w:p>
    <w:tbl>
      <w:tblPr>
        <w:tblW w:w="8505" w:type="dxa"/>
        <w:tblCellSpacing w:w="0" w:type="dxa"/>
        <w:tblInd w:w="720" w:type="dxa"/>
        <w:tblCellMar>
          <w:top w:w="47" w:type="dxa"/>
          <w:left w:w="47" w:type="dxa"/>
          <w:bottom w:w="47" w:type="dxa"/>
          <w:right w:w="47" w:type="dxa"/>
        </w:tblCellMar>
        <w:tblLook w:val="04A0" w:firstRow="1" w:lastRow="0" w:firstColumn="1" w:lastColumn="0" w:noHBand="0" w:noVBand="1"/>
      </w:tblPr>
      <w:tblGrid>
        <w:gridCol w:w="1172"/>
        <w:gridCol w:w="7333"/>
      </w:tblGrid>
      <w:tr w:rsidR="007E214C" w:rsidRPr="007E214C" w14:paraId="4287EB87" w14:textId="77777777">
        <w:trPr>
          <w:trHeight w:val="253"/>
          <w:tblCellSpacing w:w="0" w:type="dxa"/>
        </w:trPr>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A61ED29" w14:textId="77777777" w:rsidR="007E214C" w:rsidRPr="007E214C" w:rsidRDefault="007E214C" w:rsidP="007E214C">
            <w:pPr>
              <w:spacing w:before="120" w:after="120"/>
              <w:rPr>
                <w:rFonts w:ascii="Arial" w:hAnsi="Arial" w:cs="Arial"/>
              </w:rPr>
            </w:pPr>
            <w:r w:rsidRPr="007E214C">
              <w:rPr>
                <w:rFonts w:ascii="Segoe UI Symbol" w:hAnsi="Segoe UI Symbol" w:cs="Segoe UI Symbol"/>
              </w:rPr>
              <w:t>☐</w:t>
            </w:r>
          </w:p>
        </w:tc>
        <w:tc>
          <w:tcPr>
            <w:tcW w:w="69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9D43B41" w14:textId="77777777" w:rsidR="007E214C" w:rsidRPr="007E214C" w:rsidRDefault="007E214C" w:rsidP="007E214C">
            <w:pPr>
              <w:spacing w:before="120" w:after="120"/>
              <w:rPr>
                <w:rFonts w:ascii="Arial" w:hAnsi="Arial" w:cs="Arial"/>
              </w:rPr>
            </w:pPr>
            <w:r w:rsidRPr="007E214C">
              <w:rPr>
                <w:rFonts w:ascii="Arial" w:hAnsi="Arial" w:cs="Arial"/>
              </w:rPr>
              <w:t>dem Anwendungsbereich des Gesetzes über die unternehmerischen Sorgfaltspflichten zur Vermeidung von Menschenrechtsverletzungen in Lieferketten (</w:t>
            </w:r>
            <w:proofErr w:type="spellStart"/>
            <w:r w:rsidRPr="007E214C">
              <w:rPr>
                <w:rFonts w:ascii="Arial" w:hAnsi="Arial" w:cs="Arial"/>
              </w:rPr>
              <w:t>LkSG</w:t>
            </w:r>
            <w:proofErr w:type="spellEnd"/>
            <w:r w:rsidRPr="007E214C">
              <w:rPr>
                <w:rFonts w:ascii="Arial" w:hAnsi="Arial" w:cs="Arial"/>
              </w:rPr>
              <w:t xml:space="preserve"> – Lieferkettensorgfaltspflichtengesetz)</w:t>
            </w:r>
          </w:p>
          <w:p w14:paraId="7DF1DBBD" w14:textId="77777777" w:rsidR="007E214C" w:rsidRPr="007E214C" w:rsidRDefault="007E214C" w:rsidP="007E214C">
            <w:pPr>
              <w:spacing w:before="120" w:after="120"/>
              <w:rPr>
                <w:rFonts w:ascii="Arial" w:hAnsi="Arial" w:cs="Arial"/>
              </w:rPr>
            </w:pPr>
            <w:r w:rsidRPr="007E214C">
              <w:rPr>
                <w:rFonts w:ascii="Arial" w:hAnsi="Arial" w:cs="Arial"/>
                <w:b/>
                <w:bCs/>
                <w:u w:val="single"/>
              </w:rPr>
              <w:t>nicht</w:t>
            </w:r>
            <w:r w:rsidRPr="007E214C">
              <w:rPr>
                <w:rFonts w:ascii="Arial" w:hAnsi="Arial" w:cs="Arial"/>
              </w:rPr>
              <w:t xml:space="preserve"> unterliegt.</w:t>
            </w:r>
          </w:p>
        </w:tc>
      </w:tr>
      <w:tr w:rsidR="007E214C" w:rsidRPr="007E214C" w14:paraId="5655E577" w14:textId="77777777">
        <w:trPr>
          <w:trHeight w:val="253"/>
          <w:tblCellSpacing w:w="0" w:type="dxa"/>
        </w:trPr>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637C45" w14:textId="77777777" w:rsidR="007E214C" w:rsidRPr="007E214C" w:rsidRDefault="007E214C" w:rsidP="007E214C">
            <w:pPr>
              <w:spacing w:before="120" w:after="120"/>
              <w:rPr>
                <w:rFonts w:ascii="Arial" w:hAnsi="Arial" w:cs="Arial"/>
              </w:rPr>
            </w:pPr>
            <w:r w:rsidRPr="007E214C">
              <w:rPr>
                <w:rFonts w:ascii="Segoe UI Symbol" w:hAnsi="Segoe UI Symbol" w:cs="Segoe UI Symbol"/>
              </w:rPr>
              <w:t>☐</w:t>
            </w:r>
          </w:p>
        </w:tc>
        <w:tc>
          <w:tcPr>
            <w:tcW w:w="69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AA3684A" w14:textId="77777777" w:rsidR="007E214C" w:rsidRPr="007E214C" w:rsidRDefault="007E214C" w:rsidP="007E214C">
            <w:pPr>
              <w:spacing w:before="120" w:after="120"/>
              <w:rPr>
                <w:rFonts w:ascii="Arial" w:hAnsi="Arial" w:cs="Arial"/>
              </w:rPr>
            </w:pPr>
            <w:r w:rsidRPr="007E214C">
              <w:rPr>
                <w:rFonts w:ascii="Arial" w:hAnsi="Arial" w:cs="Arial"/>
              </w:rPr>
              <w:t>dem Anwendungsbereich des Gesetzes über die unternehmerischen Sorgfaltspflichten zur Vermeidung von Menschenrechtsverletzungen in Lieferketten (</w:t>
            </w:r>
            <w:proofErr w:type="spellStart"/>
            <w:r w:rsidRPr="007E214C">
              <w:rPr>
                <w:rFonts w:ascii="Arial" w:hAnsi="Arial" w:cs="Arial"/>
              </w:rPr>
              <w:t>LkSG</w:t>
            </w:r>
            <w:proofErr w:type="spellEnd"/>
            <w:r w:rsidRPr="007E214C">
              <w:rPr>
                <w:rFonts w:ascii="Arial" w:hAnsi="Arial" w:cs="Arial"/>
              </w:rPr>
              <w:t xml:space="preserve"> – Lieferkettensorgfaltspflichtengesetz) </w:t>
            </w:r>
          </w:p>
          <w:p w14:paraId="79E4B738" w14:textId="77777777" w:rsidR="007E214C" w:rsidRPr="007E214C" w:rsidRDefault="007E214C" w:rsidP="007E214C">
            <w:pPr>
              <w:spacing w:before="120" w:after="120"/>
              <w:rPr>
                <w:rFonts w:ascii="Arial" w:hAnsi="Arial" w:cs="Arial"/>
              </w:rPr>
            </w:pPr>
            <w:r w:rsidRPr="007E214C">
              <w:rPr>
                <w:rFonts w:ascii="Arial" w:hAnsi="Arial" w:cs="Arial"/>
              </w:rPr>
              <w:t>unterliegt.</w:t>
            </w:r>
          </w:p>
        </w:tc>
      </w:tr>
    </w:tbl>
    <w:p w14:paraId="74841886" w14:textId="77777777" w:rsidR="007E214C" w:rsidRDefault="007E214C" w:rsidP="007E214C">
      <w:pPr>
        <w:rPr>
          <w:rFonts w:ascii="Arial" w:hAnsi="Arial" w:cs="Arial"/>
        </w:rPr>
      </w:pPr>
    </w:p>
    <w:p w14:paraId="3850E577" w14:textId="4028B3BC" w:rsidR="007E214C" w:rsidRPr="007E214C" w:rsidRDefault="007E214C" w:rsidP="007E214C">
      <w:pPr>
        <w:rPr>
          <w:rFonts w:ascii="Arial" w:hAnsi="Arial" w:cs="Arial"/>
        </w:rPr>
      </w:pPr>
      <w:r w:rsidRPr="007E214C">
        <w:rPr>
          <w:rFonts w:ascii="Arial" w:hAnsi="Arial" w:cs="Arial"/>
        </w:rPr>
        <w:t xml:space="preserve">Sofern der Bieter dem Anwendungsbereich des </w:t>
      </w:r>
      <w:proofErr w:type="spellStart"/>
      <w:r w:rsidRPr="007E214C">
        <w:rPr>
          <w:rFonts w:ascii="Arial" w:hAnsi="Arial" w:cs="Arial"/>
        </w:rPr>
        <w:t>LkSG</w:t>
      </w:r>
      <w:proofErr w:type="spellEnd"/>
      <w:r w:rsidRPr="007E214C">
        <w:rPr>
          <w:rFonts w:ascii="Arial" w:hAnsi="Arial" w:cs="Arial"/>
        </w:rPr>
        <w:t xml:space="preserve"> unterliegt, erklärt der Bieter, dass er </w:t>
      </w:r>
    </w:p>
    <w:tbl>
      <w:tblPr>
        <w:tblW w:w="8505" w:type="dxa"/>
        <w:tblCellSpacing w:w="0" w:type="dxa"/>
        <w:tblInd w:w="720" w:type="dxa"/>
        <w:tblCellMar>
          <w:top w:w="47" w:type="dxa"/>
          <w:left w:w="47" w:type="dxa"/>
          <w:bottom w:w="47" w:type="dxa"/>
          <w:right w:w="47" w:type="dxa"/>
        </w:tblCellMar>
        <w:tblLook w:val="04A0" w:firstRow="1" w:lastRow="0" w:firstColumn="1" w:lastColumn="0" w:noHBand="0" w:noVBand="1"/>
      </w:tblPr>
      <w:tblGrid>
        <w:gridCol w:w="1172"/>
        <w:gridCol w:w="7333"/>
      </w:tblGrid>
      <w:tr w:rsidR="007E214C" w:rsidRPr="007E214C" w14:paraId="131C3A8E" w14:textId="77777777">
        <w:trPr>
          <w:trHeight w:val="280"/>
          <w:tblCellSpacing w:w="0" w:type="dxa"/>
        </w:trPr>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27FDAE7" w14:textId="77777777" w:rsidR="007E214C" w:rsidRPr="007E214C" w:rsidRDefault="007E214C" w:rsidP="007E214C">
            <w:pPr>
              <w:rPr>
                <w:rFonts w:ascii="Arial" w:hAnsi="Arial" w:cs="Arial"/>
              </w:rPr>
            </w:pPr>
            <w:r w:rsidRPr="007E214C">
              <w:rPr>
                <w:rFonts w:ascii="Segoe UI Symbol" w:hAnsi="Segoe UI Symbol" w:cs="Segoe UI Symbol"/>
              </w:rPr>
              <w:t>☐</w:t>
            </w:r>
          </w:p>
        </w:tc>
        <w:tc>
          <w:tcPr>
            <w:tcW w:w="69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FD8D22" w14:textId="77777777" w:rsidR="007E214C" w:rsidRPr="007E214C" w:rsidRDefault="007E214C" w:rsidP="007E214C">
            <w:pPr>
              <w:rPr>
                <w:rFonts w:ascii="Arial" w:hAnsi="Arial" w:cs="Arial"/>
              </w:rPr>
            </w:pPr>
            <w:r w:rsidRPr="007E214C">
              <w:rPr>
                <w:rFonts w:ascii="Arial" w:hAnsi="Arial" w:cs="Arial"/>
              </w:rPr>
              <w:t>Über ein Lieferkettenmanagement- und Lieferkettenüberwachungssystems verfügt, das dem Unternehmen zur Vertragserfüllung zur Verfügung steht.</w:t>
            </w:r>
          </w:p>
        </w:tc>
      </w:tr>
      <w:tr w:rsidR="007E214C" w:rsidRPr="007E214C" w14:paraId="51F3852B" w14:textId="77777777">
        <w:trPr>
          <w:trHeight w:val="393"/>
          <w:tblCellSpacing w:w="0" w:type="dxa"/>
        </w:trPr>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CFF0DF6" w14:textId="77777777" w:rsidR="007E214C" w:rsidRPr="007E214C" w:rsidRDefault="007E214C" w:rsidP="007E214C">
            <w:pPr>
              <w:rPr>
                <w:rFonts w:ascii="Arial" w:hAnsi="Arial" w:cs="Arial"/>
              </w:rPr>
            </w:pPr>
          </w:p>
        </w:tc>
        <w:tc>
          <w:tcPr>
            <w:tcW w:w="69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FC76EEF" w14:textId="77777777" w:rsidR="007E214C" w:rsidRPr="007E214C" w:rsidRDefault="007E214C" w:rsidP="007E214C">
            <w:pPr>
              <w:rPr>
                <w:rFonts w:ascii="Arial" w:hAnsi="Arial" w:cs="Arial"/>
              </w:rPr>
            </w:pPr>
            <w:r w:rsidRPr="007E214C">
              <w:rPr>
                <w:rFonts w:ascii="Arial" w:hAnsi="Arial" w:cs="Arial"/>
              </w:rPr>
              <w:t>Angaben zum Lieferkettenmanagement- und Lieferkettenüberwachungssystems:</w:t>
            </w:r>
          </w:p>
          <w:p w14:paraId="40F79520" w14:textId="77777777" w:rsidR="007E214C" w:rsidRPr="007E214C" w:rsidRDefault="007E214C" w:rsidP="007E214C">
            <w:pPr>
              <w:rPr>
                <w:rFonts w:ascii="Arial" w:hAnsi="Arial" w:cs="Arial"/>
              </w:rPr>
            </w:pPr>
          </w:p>
          <w:p w14:paraId="1FB45102" w14:textId="77777777" w:rsidR="007E214C" w:rsidRPr="007E214C" w:rsidRDefault="007E214C" w:rsidP="007E214C">
            <w:pPr>
              <w:rPr>
                <w:rFonts w:ascii="Arial" w:hAnsi="Arial" w:cs="Arial"/>
              </w:rPr>
            </w:pPr>
          </w:p>
          <w:p w14:paraId="63947657" w14:textId="77777777" w:rsidR="007E214C" w:rsidRPr="007E214C" w:rsidRDefault="007E214C" w:rsidP="007E214C">
            <w:pPr>
              <w:rPr>
                <w:rFonts w:ascii="Arial" w:hAnsi="Arial" w:cs="Arial"/>
              </w:rPr>
            </w:pPr>
          </w:p>
          <w:p w14:paraId="518CE5C9" w14:textId="77777777" w:rsidR="007E214C" w:rsidRPr="007E214C" w:rsidRDefault="007E214C" w:rsidP="007E214C">
            <w:pPr>
              <w:rPr>
                <w:rFonts w:ascii="Arial" w:hAnsi="Arial" w:cs="Arial"/>
              </w:rPr>
            </w:pPr>
          </w:p>
          <w:p w14:paraId="2558255D" w14:textId="77777777" w:rsidR="007E214C" w:rsidRPr="007E214C" w:rsidRDefault="007E214C" w:rsidP="007E214C">
            <w:pPr>
              <w:rPr>
                <w:rFonts w:ascii="Arial" w:hAnsi="Arial" w:cs="Arial"/>
              </w:rPr>
            </w:pPr>
          </w:p>
          <w:p w14:paraId="419E365A" w14:textId="77777777" w:rsidR="007E214C" w:rsidRPr="007E214C" w:rsidRDefault="007E214C" w:rsidP="007E214C">
            <w:pPr>
              <w:rPr>
                <w:rFonts w:ascii="Arial" w:hAnsi="Arial" w:cs="Arial"/>
              </w:rPr>
            </w:pPr>
          </w:p>
          <w:p w14:paraId="6D98052A" w14:textId="77777777" w:rsidR="007E214C" w:rsidRPr="007E214C" w:rsidRDefault="007E214C" w:rsidP="007E214C">
            <w:pPr>
              <w:rPr>
                <w:rFonts w:ascii="Arial" w:hAnsi="Arial" w:cs="Arial"/>
              </w:rPr>
            </w:pPr>
          </w:p>
          <w:p w14:paraId="7C0B20BA" w14:textId="77777777" w:rsidR="007E214C" w:rsidRPr="007E214C" w:rsidRDefault="007E214C" w:rsidP="007E214C">
            <w:pPr>
              <w:rPr>
                <w:rFonts w:ascii="Arial" w:hAnsi="Arial" w:cs="Arial"/>
              </w:rPr>
            </w:pPr>
          </w:p>
        </w:tc>
      </w:tr>
    </w:tbl>
    <w:p w14:paraId="0648975E" w14:textId="77777777" w:rsidR="007E214C" w:rsidRPr="007E214C" w:rsidRDefault="007E214C" w:rsidP="007E214C">
      <w:pPr>
        <w:rPr>
          <w:rFonts w:ascii="Arial" w:hAnsi="Arial" w:cs="Arial"/>
        </w:rPr>
      </w:pPr>
    </w:p>
    <w:p w14:paraId="29E3B556" w14:textId="77777777" w:rsidR="007E214C" w:rsidRPr="007E214C" w:rsidRDefault="007E214C" w:rsidP="007E214C">
      <w:pPr>
        <w:rPr>
          <w:rFonts w:ascii="Arial" w:hAnsi="Arial" w:cs="Arial"/>
        </w:rPr>
      </w:pPr>
      <w:r w:rsidRPr="007E214C">
        <w:rPr>
          <w:rFonts w:ascii="Arial" w:hAnsi="Arial" w:cs="Arial"/>
        </w:rPr>
        <w:t>Der Bieter versichert, dass sollte sein/e Bewerbung/Angebot in die engere Wahl kommt, er auf gesondertes Verlangen entsprechende Nachweise einreichen wird.</w:t>
      </w:r>
    </w:p>
    <w:p w14:paraId="4F66B131" w14:textId="77777777" w:rsidR="007E214C" w:rsidRDefault="007E214C">
      <w:pPr>
        <w:rPr>
          <w:rFonts w:ascii="Arial" w:hAnsi="Arial" w:cs="Arial"/>
        </w:rPr>
      </w:pPr>
      <w:r>
        <w:rPr>
          <w:rFonts w:ascii="Arial" w:hAnsi="Arial" w:cs="Arial"/>
        </w:rPr>
        <w:br w:type="page"/>
      </w:r>
    </w:p>
    <w:p w14:paraId="1FB062F6" w14:textId="509A6D7A" w:rsidR="007E214C" w:rsidRPr="007E214C" w:rsidRDefault="007E214C" w:rsidP="007E214C">
      <w:pPr>
        <w:rPr>
          <w:rFonts w:ascii="Arial" w:hAnsi="Arial" w:cs="Arial"/>
        </w:rPr>
      </w:pPr>
      <w:r w:rsidRPr="007E214C">
        <w:rPr>
          <w:rFonts w:ascii="Arial" w:hAnsi="Arial" w:cs="Arial"/>
        </w:rPr>
        <w:lastRenderedPageBreak/>
        <w:t>Ihm ist bekannt, dass die Unrichtigkeit vorstehender Erklärung zu einem Ausschluss vom Vergabeverfahren sowie zur fristlosen Kündigung eines etwa erteilten Auftrages wegen Verletzung einer vertraglichen Nebenpflicht aus wichtigem Grunde führen und eine Meldung des Ausschlusses und der Ausschlussdauer an die Informationsstelle/das Vergaberegister nach sich ziehen kann.</w:t>
      </w:r>
    </w:p>
    <w:p w14:paraId="4CD12C1E" w14:textId="77777777" w:rsidR="007E214C" w:rsidRPr="007E214C" w:rsidRDefault="007E214C" w:rsidP="007E214C">
      <w:pPr>
        <w:rPr>
          <w:rFonts w:ascii="Arial" w:hAnsi="Arial" w:cs="Arial"/>
        </w:rPr>
      </w:pPr>
    </w:p>
    <w:p w14:paraId="0F964FF2" w14:textId="77777777" w:rsidR="007E214C" w:rsidRPr="007E214C" w:rsidRDefault="007E214C" w:rsidP="007E214C">
      <w:pPr>
        <w:rPr>
          <w:rFonts w:ascii="Arial" w:hAnsi="Arial" w:cs="Arial"/>
        </w:rPr>
      </w:pPr>
      <w:r w:rsidRPr="007E214C">
        <w:rPr>
          <w:rFonts w:ascii="Arial" w:hAnsi="Arial" w:cs="Arial"/>
          <w:u w:val="single"/>
        </w:rPr>
        <w:t>Hinweis:</w:t>
      </w:r>
    </w:p>
    <w:p w14:paraId="1485B09D" w14:textId="77777777" w:rsidR="007E214C" w:rsidRPr="007E214C" w:rsidRDefault="007E214C" w:rsidP="007E214C">
      <w:pPr>
        <w:rPr>
          <w:rFonts w:ascii="Arial" w:hAnsi="Arial" w:cs="Arial"/>
          <w:sz w:val="20"/>
          <w:szCs w:val="20"/>
        </w:rPr>
      </w:pPr>
      <w:r w:rsidRPr="007E214C">
        <w:rPr>
          <w:rFonts w:ascii="Arial" w:hAnsi="Arial" w:cs="Arial"/>
          <w:b/>
          <w:bCs/>
          <w:sz w:val="20"/>
          <w:szCs w:val="20"/>
        </w:rPr>
        <w:t xml:space="preserve">Gesetz über die unternehmerischen Sorgfaltspflichten zur Vermeidung von Menschenrechtsverletzungen in Lieferketten (Lieferkettensorgfaltspflichtengesetz - </w:t>
      </w:r>
      <w:proofErr w:type="spellStart"/>
      <w:r w:rsidRPr="007E214C">
        <w:rPr>
          <w:rFonts w:ascii="Arial" w:hAnsi="Arial" w:cs="Arial"/>
          <w:b/>
          <w:bCs/>
          <w:sz w:val="20"/>
          <w:szCs w:val="20"/>
        </w:rPr>
        <w:t>LkSG</w:t>
      </w:r>
      <w:proofErr w:type="spellEnd"/>
      <w:r w:rsidRPr="007E214C">
        <w:rPr>
          <w:rFonts w:ascii="Arial" w:hAnsi="Arial" w:cs="Arial"/>
          <w:b/>
          <w:bCs/>
          <w:sz w:val="20"/>
          <w:szCs w:val="20"/>
        </w:rPr>
        <w:t>)</w:t>
      </w:r>
    </w:p>
    <w:p w14:paraId="67D52544" w14:textId="77777777" w:rsidR="007E214C" w:rsidRPr="007E214C" w:rsidRDefault="007E214C" w:rsidP="007E214C">
      <w:pPr>
        <w:rPr>
          <w:rFonts w:ascii="Arial" w:hAnsi="Arial" w:cs="Arial"/>
          <w:sz w:val="18"/>
          <w:szCs w:val="18"/>
        </w:rPr>
      </w:pPr>
      <w:r w:rsidRPr="007E214C">
        <w:rPr>
          <w:rFonts w:ascii="Arial" w:hAnsi="Arial" w:cs="Arial"/>
          <w:sz w:val="18"/>
          <w:szCs w:val="18"/>
        </w:rPr>
        <w:t>§ 1 Anwendungsbereich</w:t>
      </w:r>
    </w:p>
    <w:p w14:paraId="77037E50" w14:textId="77777777" w:rsidR="007E214C" w:rsidRPr="007E214C" w:rsidRDefault="007E214C" w:rsidP="007E214C">
      <w:pPr>
        <w:rPr>
          <w:rFonts w:ascii="Arial" w:hAnsi="Arial" w:cs="Arial"/>
          <w:sz w:val="18"/>
          <w:szCs w:val="18"/>
        </w:rPr>
      </w:pPr>
      <w:r w:rsidRPr="007E214C">
        <w:rPr>
          <w:rFonts w:ascii="Arial" w:hAnsi="Arial" w:cs="Arial"/>
          <w:sz w:val="18"/>
          <w:szCs w:val="18"/>
        </w:rPr>
        <w:t>(1) Dieses Gesetz ist anzuwenden auf Unternehmen ungeachtet ihrer Rechtsform, die</w:t>
      </w:r>
    </w:p>
    <w:p w14:paraId="5C11B062" w14:textId="77777777" w:rsidR="007E214C" w:rsidRPr="007E214C" w:rsidRDefault="007E214C" w:rsidP="007E214C">
      <w:pPr>
        <w:rPr>
          <w:rFonts w:ascii="Arial" w:hAnsi="Arial" w:cs="Arial"/>
          <w:sz w:val="18"/>
          <w:szCs w:val="18"/>
        </w:rPr>
      </w:pPr>
      <w:r w:rsidRPr="007E214C">
        <w:rPr>
          <w:rFonts w:ascii="Arial" w:hAnsi="Arial" w:cs="Arial"/>
          <w:sz w:val="18"/>
          <w:szCs w:val="18"/>
        </w:rPr>
        <w:t>1. ihre Hauptverwaltung, ihre Hauptniederlassung, ihren Verwaltungssitz oder ihren satzungsmäßigen Sitz im Inland haben und</w:t>
      </w:r>
    </w:p>
    <w:p w14:paraId="2DA87A0B" w14:textId="77777777" w:rsidR="007E214C" w:rsidRPr="007E214C" w:rsidRDefault="007E214C" w:rsidP="007E214C">
      <w:pPr>
        <w:rPr>
          <w:rFonts w:ascii="Arial" w:hAnsi="Arial" w:cs="Arial"/>
          <w:sz w:val="18"/>
          <w:szCs w:val="18"/>
        </w:rPr>
      </w:pPr>
      <w:r w:rsidRPr="007E214C">
        <w:rPr>
          <w:rFonts w:ascii="Arial" w:hAnsi="Arial" w:cs="Arial"/>
          <w:sz w:val="18"/>
          <w:szCs w:val="18"/>
        </w:rPr>
        <w:t>2. in der Regel mindestens 3 000 Arbeitnehmer im Inland beschäftigen; ins Ausland entsandte Arbeitnehmer sind erfasst.</w:t>
      </w:r>
    </w:p>
    <w:p w14:paraId="335EB4B0" w14:textId="77777777" w:rsidR="007E214C" w:rsidRPr="007E214C" w:rsidRDefault="007E214C" w:rsidP="007E214C">
      <w:pPr>
        <w:rPr>
          <w:rFonts w:ascii="Arial" w:hAnsi="Arial" w:cs="Arial"/>
          <w:sz w:val="18"/>
          <w:szCs w:val="18"/>
        </w:rPr>
      </w:pPr>
      <w:r w:rsidRPr="007E214C">
        <w:rPr>
          <w:rFonts w:ascii="Arial" w:hAnsi="Arial" w:cs="Arial"/>
          <w:sz w:val="18"/>
          <w:szCs w:val="18"/>
        </w:rPr>
        <w:t xml:space="preserve">Abweichend von Satz 1 Nummer 1 ist dieses Gesetz auch anzuwenden auf Unternehmen ungeachtet ihrer Rechtsform, die </w:t>
      </w:r>
    </w:p>
    <w:p w14:paraId="5346A2B9" w14:textId="77777777" w:rsidR="007E214C" w:rsidRPr="007E214C" w:rsidRDefault="007E214C" w:rsidP="007E214C">
      <w:pPr>
        <w:rPr>
          <w:rFonts w:ascii="Arial" w:hAnsi="Arial" w:cs="Arial"/>
          <w:sz w:val="18"/>
          <w:szCs w:val="18"/>
        </w:rPr>
      </w:pPr>
      <w:r w:rsidRPr="007E214C">
        <w:rPr>
          <w:rFonts w:ascii="Arial" w:hAnsi="Arial" w:cs="Arial"/>
          <w:sz w:val="18"/>
          <w:szCs w:val="18"/>
        </w:rPr>
        <w:t>1. eine Zweigniederlassung gemäß § 13d des Handelsgesetzbuchs im Inland haben und</w:t>
      </w:r>
    </w:p>
    <w:p w14:paraId="57DD646E" w14:textId="77777777" w:rsidR="007E214C" w:rsidRPr="007E214C" w:rsidRDefault="007E214C" w:rsidP="007E214C">
      <w:pPr>
        <w:rPr>
          <w:rFonts w:ascii="Arial" w:hAnsi="Arial" w:cs="Arial"/>
          <w:sz w:val="18"/>
          <w:szCs w:val="18"/>
        </w:rPr>
      </w:pPr>
      <w:r w:rsidRPr="007E214C">
        <w:rPr>
          <w:rFonts w:ascii="Arial" w:hAnsi="Arial" w:cs="Arial"/>
          <w:sz w:val="18"/>
          <w:szCs w:val="18"/>
        </w:rPr>
        <w:t>2. in der Regel mindestens 3 000 Arbeitnehmer im Inland beschäftigen.</w:t>
      </w:r>
    </w:p>
    <w:p w14:paraId="6362A5E7" w14:textId="77777777" w:rsidR="007E214C" w:rsidRPr="007E214C" w:rsidRDefault="007E214C" w:rsidP="007E214C">
      <w:pPr>
        <w:rPr>
          <w:rFonts w:ascii="Arial" w:hAnsi="Arial" w:cs="Arial"/>
          <w:sz w:val="18"/>
          <w:szCs w:val="18"/>
        </w:rPr>
      </w:pPr>
      <w:r w:rsidRPr="007E214C">
        <w:rPr>
          <w:rFonts w:ascii="Arial" w:hAnsi="Arial" w:cs="Arial"/>
          <w:sz w:val="18"/>
          <w:szCs w:val="18"/>
        </w:rPr>
        <w:t>Ab dem 1. Januar 2024 betragen die in Satz 1 Nummer 2 und Satz 2 Nummer 2 vorgesehenen Schwellenwerte jeweils 1 000 Arbeitnehmer.</w:t>
      </w:r>
    </w:p>
    <w:p w14:paraId="5A8375DE" w14:textId="77777777" w:rsidR="007E214C" w:rsidRPr="007E214C" w:rsidRDefault="007E214C" w:rsidP="007E214C">
      <w:pPr>
        <w:rPr>
          <w:rFonts w:ascii="Arial" w:hAnsi="Arial" w:cs="Arial"/>
          <w:sz w:val="18"/>
          <w:szCs w:val="18"/>
        </w:rPr>
      </w:pPr>
      <w:r w:rsidRPr="007E214C">
        <w:rPr>
          <w:rFonts w:ascii="Arial" w:hAnsi="Arial" w:cs="Arial"/>
          <w:sz w:val="18"/>
          <w:szCs w:val="18"/>
        </w:rPr>
        <w:t>(2) Leiharbeitnehmer sind bei der Berechnung der Arbeitnehmerzahl (Absatz 1 Satz 1 Nummer 2 und Satz 2 Nummer 2) des Entleihunternehmens zu berücksichtigen, wenn die Einsatzdauer sechs Monate übersteigt.</w:t>
      </w:r>
    </w:p>
    <w:p w14:paraId="004DB585" w14:textId="77777777" w:rsidR="007E214C" w:rsidRPr="007E214C" w:rsidRDefault="007E214C" w:rsidP="007E214C">
      <w:pPr>
        <w:rPr>
          <w:rFonts w:ascii="Arial" w:hAnsi="Arial" w:cs="Arial"/>
          <w:sz w:val="18"/>
          <w:szCs w:val="18"/>
        </w:rPr>
      </w:pPr>
      <w:r w:rsidRPr="007E214C">
        <w:rPr>
          <w:rFonts w:ascii="Arial" w:hAnsi="Arial" w:cs="Arial"/>
          <w:sz w:val="18"/>
          <w:szCs w:val="18"/>
        </w:rPr>
        <w:t>(3) Innerhalb von verbundenen Unternehmen (§ 15 des Aktiengesetzes) sind die im Inland beschäftigten Arbeitnehmer sämtlicher konzernangehöriger Gesellschaften bei der Berechnung der Arbeitnehmerzahl (Absatz 1 Satz 1 Nummer 2) der Obergesellschaft zu berücksichtigen; ins Ausland entsandte Arbeitnehmer sind erfasst.</w:t>
      </w:r>
    </w:p>
    <w:p w14:paraId="69F424A5" w14:textId="77777777" w:rsidR="007E214C" w:rsidRDefault="007E214C" w:rsidP="00AD3D83">
      <w:pPr>
        <w:rPr>
          <w:rFonts w:ascii="Arial" w:hAnsi="Arial" w:cs="Arial"/>
        </w:rPr>
      </w:pPr>
    </w:p>
    <w:p w14:paraId="57A52CCB" w14:textId="77777777" w:rsidR="007E214C" w:rsidRDefault="007E214C" w:rsidP="00AD3D83">
      <w:pPr>
        <w:rPr>
          <w:rFonts w:ascii="Arial" w:hAnsi="Arial" w:cs="Arial"/>
        </w:rPr>
      </w:pPr>
    </w:p>
    <w:p w14:paraId="6903AECC" w14:textId="171493E1" w:rsidR="000E04C3" w:rsidRPr="002D392C" w:rsidRDefault="000E04C3" w:rsidP="000E04C3">
      <w:pPr>
        <w:rPr>
          <w:rFonts w:ascii="Arial" w:hAnsi="Arial" w:cs="Arial"/>
          <w:b/>
          <w:bCs/>
        </w:rPr>
      </w:pPr>
      <w:r>
        <w:rPr>
          <w:rFonts w:ascii="Arial" w:hAnsi="Arial" w:cs="Arial"/>
          <w:b/>
          <w:bCs/>
        </w:rPr>
        <w:t>Die Erklärung wurde abgegeben</w:t>
      </w:r>
      <w:r w:rsidR="002D392C">
        <w:rPr>
          <w:rFonts w:ascii="Arial" w:hAnsi="Arial" w:cs="Arial"/>
          <w:b/>
          <w:bCs/>
        </w:rPr>
        <w:t xml:space="preserve"> </w:t>
      </w:r>
      <w:r>
        <w:rPr>
          <w:rFonts w:ascii="Arial" w:hAnsi="Arial" w:cs="Arial"/>
          <w:b/>
        </w:rPr>
        <w:t>als erklärende, vertretungsberechtigte Person</w:t>
      </w:r>
      <w:r>
        <w:rPr>
          <w:rFonts w:ascii="Arial" w:hAnsi="Arial" w:cs="Arial"/>
          <w:color w:val="000000" w:themeColor="text1"/>
        </w:rPr>
        <w:t xml:space="preserve">. </w:t>
      </w:r>
    </w:p>
    <w:p w14:paraId="68395C69" w14:textId="77777777" w:rsidR="00015631" w:rsidRPr="007F2248" w:rsidRDefault="00015631" w:rsidP="007F2248">
      <w:pPr>
        <w:rPr>
          <w:rFonts w:ascii="Arial" w:hAnsi="Arial" w:cs="Arial"/>
        </w:rPr>
      </w:pPr>
    </w:p>
    <w:p w14:paraId="5AB05F84" w14:textId="765DAC7E" w:rsidR="007F2248" w:rsidRPr="007F2248" w:rsidRDefault="007F2248" w:rsidP="007F2248">
      <w:pPr>
        <w:rPr>
          <w:rFonts w:ascii="Arial" w:hAnsi="Arial" w:cs="Arial"/>
        </w:rPr>
      </w:pPr>
      <w:r>
        <w:rPr>
          <w:rFonts w:ascii="Arial" w:hAnsi="Arial" w:cs="Arial"/>
        </w:rPr>
        <w:t>______________________</w:t>
      </w:r>
      <w:r w:rsidRPr="007F2248">
        <w:rPr>
          <w:rFonts w:ascii="Arial" w:hAnsi="Arial" w:cs="Arial"/>
        </w:rPr>
        <w:tab/>
      </w:r>
      <w:r w:rsidRPr="007F2248">
        <w:rPr>
          <w:rFonts w:ascii="Arial" w:hAnsi="Arial" w:cs="Arial"/>
        </w:rPr>
        <w:tab/>
      </w:r>
      <w:r w:rsidRPr="007F2248">
        <w:rPr>
          <w:rFonts w:ascii="Arial" w:hAnsi="Arial" w:cs="Arial"/>
        </w:rPr>
        <w:tab/>
      </w:r>
      <w:r w:rsidRPr="007F2248">
        <w:rPr>
          <w:rFonts w:ascii="Arial" w:hAnsi="Arial" w:cs="Arial"/>
        </w:rPr>
        <w:tab/>
      </w:r>
      <w:r>
        <w:rPr>
          <w:rFonts w:ascii="Arial" w:hAnsi="Arial" w:cs="Arial"/>
        </w:rPr>
        <w:t>__________________________________</w:t>
      </w:r>
    </w:p>
    <w:p w14:paraId="3B4D33C7" w14:textId="77777777" w:rsidR="007F2248" w:rsidRPr="007F2248" w:rsidRDefault="007F2248" w:rsidP="007F2248">
      <w:pPr>
        <w:spacing w:after="0" w:line="240" w:lineRule="auto"/>
        <w:rPr>
          <w:rFonts w:ascii="Arial" w:hAnsi="Arial" w:cs="Arial"/>
        </w:rPr>
      </w:pPr>
      <w:r w:rsidRPr="007F2248">
        <w:rPr>
          <w:rFonts w:ascii="Arial" w:hAnsi="Arial" w:cs="Arial"/>
        </w:rPr>
        <w:t>Ort, Datum</w:t>
      </w:r>
      <w:r w:rsidRPr="007F2248">
        <w:rPr>
          <w:rFonts w:ascii="Arial" w:hAnsi="Arial" w:cs="Arial"/>
        </w:rPr>
        <w:tab/>
      </w:r>
      <w:r w:rsidRPr="007F2248">
        <w:rPr>
          <w:rFonts w:ascii="Arial" w:hAnsi="Arial" w:cs="Arial"/>
        </w:rPr>
        <w:tab/>
      </w:r>
      <w:r w:rsidRPr="007F2248">
        <w:rPr>
          <w:rFonts w:ascii="Arial" w:hAnsi="Arial" w:cs="Arial"/>
        </w:rPr>
        <w:tab/>
      </w:r>
      <w:r w:rsidRPr="007F2248">
        <w:rPr>
          <w:rFonts w:ascii="Arial" w:hAnsi="Arial" w:cs="Arial"/>
        </w:rPr>
        <w:tab/>
      </w:r>
      <w:r w:rsidRPr="007F2248">
        <w:rPr>
          <w:rFonts w:ascii="Arial" w:hAnsi="Arial" w:cs="Arial"/>
        </w:rPr>
        <w:tab/>
      </w:r>
      <w:r w:rsidRPr="007F2248">
        <w:rPr>
          <w:rFonts w:ascii="Arial" w:hAnsi="Arial" w:cs="Arial"/>
        </w:rPr>
        <w:tab/>
        <w:t>Vor- und Nachname in Druckbuchstaben</w:t>
      </w:r>
    </w:p>
    <w:p w14:paraId="7891374F" w14:textId="7A7A1BF3" w:rsidR="00E216DB" w:rsidRPr="007255FB" w:rsidRDefault="007F2248" w:rsidP="007F2248">
      <w:pPr>
        <w:spacing w:after="0" w:line="240" w:lineRule="auto"/>
        <w:rPr>
          <w:rFonts w:ascii="Arial" w:hAnsi="Arial" w:cs="Arial"/>
        </w:rPr>
      </w:pPr>
      <w:r w:rsidRPr="007F2248">
        <w:rPr>
          <w:rFonts w:ascii="Arial" w:hAnsi="Arial" w:cs="Arial"/>
        </w:rPr>
        <w:tab/>
      </w:r>
      <w:r w:rsidRPr="007F2248">
        <w:rPr>
          <w:rFonts w:ascii="Arial" w:hAnsi="Arial" w:cs="Arial"/>
        </w:rPr>
        <w:tab/>
      </w:r>
      <w:r w:rsidRPr="007F2248">
        <w:rPr>
          <w:rFonts w:ascii="Arial" w:hAnsi="Arial" w:cs="Arial"/>
        </w:rPr>
        <w:tab/>
      </w:r>
      <w:r w:rsidRPr="007F2248">
        <w:rPr>
          <w:rFonts w:ascii="Arial" w:hAnsi="Arial" w:cs="Arial"/>
        </w:rPr>
        <w:tab/>
      </w:r>
      <w:r w:rsidRPr="007F2248">
        <w:rPr>
          <w:rFonts w:ascii="Arial" w:hAnsi="Arial" w:cs="Arial"/>
        </w:rPr>
        <w:tab/>
      </w:r>
      <w:r w:rsidRPr="007F2248">
        <w:rPr>
          <w:rFonts w:ascii="Arial" w:hAnsi="Arial" w:cs="Arial"/>
        </w:rPr>
        <w:tab/>
      </w:r>
      <w:r w:rsidRPr="007F2248">
        <w:rPr>
          <w:rFonts w:ascii="Arial" w:hAnsi="Arial" w:cs="Arial"/>
        </w:rPr>
        <w:tab/>
        <w:t xml:space="preserve">des </w:t>
      </w:r>
      <w:r w:rsidR="00BA1305">
        <w:rPr>
          <w:rFonts w:ascii="Arial" w:hAnsi="Arial" w:cs="Arial"/>
        </w:rPr>
        <w:t xml:space="preserve">Erklärenden des </w:t>
      </w:r>
      <w:r w:rsidR="00755A6B">
        <w:rPr>
          <w:rFonts w:ascii="Arial" w:hAnsi="Arial" w:cs="Arial"/>
        </w:rPr>
        <w:t>U</w:t>
      </w:r>
      <w:r w:rsidR="00BA1305">
        <w:rPr>
          <w:rFonts w:ascii="Arial" w:hAnsi="Arial" w:cs="Arial"/>
        </w:rPr>
        <w:t>nternehmens</w:t>
      </w:r>
    </w:p>
    <w:sectPr w:rsidR="00E216DB" w:rsidRPr="007255FB" w:rsidSect="007255FB">
      <w:headerReference w:type="default" r:id="rId10"/>
      <w:footerReference w:type="default" r:id="rId11"/>
      <w:pgSz w:w="11906" w:h="16838" w:code="9"/>
      <w:pgMar w:top="1588"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2D405" w14:textId="77777777" w:rsidR="00284FBF" w:rsidRDefault="00284FBF" w:rsidP="007255FB">
      <w:pPr>
        <w:spacing w:after="0" w:line="240" w:lineRule="auto"/>
      </w:pPr>
      <w:r>
        <w:separator/>
      </w:r>
    </w:p>
  </w:endnote>
  <w:endnote w:type="continuationSeparator" w:id="0">
    <w:p w14:paraId="5541EDC8" w14:textId="77777777" w:rsidR="00284FBF" w:rsidRDefault="00284FBF" w:rsidP="00725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58C7A" w14:textId="374BCC6F" w:rsidR="007255FB" w:rsidRPr="007255FB" w:rsidRDefault="007255FB" w:rsidP="007255FB">
    <w:pPr>
      <w:pStyle w:val="Fuzeile"/>
      <w:tabs>
        <w:tab w:val="clear" w:pos="9072"/>
        <w:tab w:val="right" w:pos="9354"/>
      </w:tabs>
      <w:rPr>
        <w:rFonts w:ascii="Arial" w:hAnsi="Arial" w:cs="Arial"/>
        <w:sz w:val="18"/>
        <w:szCs w:val="18"/>
      </w:rPr>
    </w:pPr>
    <w:r w:rsidRPr="007255FB">
      <w:rPr>
        <w:rFonts w:ascii="Arial" w:hAnsi="Arial" w:cs="Arial"/>
        <w:sz w:val="18"/>
        <w:szCs w:val="18"/>
      </w:rPr>
      <w:t>Version: 1</w:t>
    </w:r>
    <w:r w:rsidRPr="007255FB">
      <w:rPr>
        <w:rFonts w:ascii="Arial" w:hAnsi="Arial" w:cs="Arial"/>
        <w:sz w:val="18"/>
        <w:szCs w:val="18"/>
      </w:rPr>
      <w:tab/>
      <w:t>Kahlgrund Verkehrs-</w:t>
    </w:r>
    <w:r>
      <w:rPr>
        <w:rFonts w:ascii="Arial" w:hAnsi="Arial" w:cs="Arial"/>
        <w:sz w:val="18"/>
        <w:szCs w:val="18"/>
      </w:rPr>
      <w:t xml:space="preserve">Gesellschaft </w:t>
    </w:r>
    <w:r w:rsidRPr="007255FB">
      <w:rPr>
        <w:rFonts w:ascii="Arial" w:hAnsi="Arial" w:cs="Arial"/>
        <w:sz w:val="18"/>
        <w:szCs w:val="18"/>
      </w:rPr>
      <w:t>mbH</w:t>
    </w:r>
    <w:r w:rsidRPr="007255FB">
      <w:rPr>
        <w:rFonts w:ascii="Arial" w:hAnsi="Arial" w:cs="Arial"/>
        <w:sz w:val="18"/>
        <w:szCs w:val="18"/>
      </w:rPr>
      <w:tab/>
      <w:t xml:space="preserve">Seite </w:t>
    </w:r>
    <w:r w:rsidRPr="007255FB">
      <w:rPr>
        <w:rFonts w:ascii="Arial" w:hAnsi="Arial" w:cs="Arial"/>
        <w:sz w:val="18"/>
        <w:szCs w:val="18"/>
      </w:rPr>
      <w:fldChar w:fldCharType="begin"/>
    </w:r>
    <w:r w:rsidRPr="007255FB">
      <w:rPr>
        <w:rFonts w:ascii="Arial" w:hAnsi="Arial" w:cs="Arial"/>
        <w:sz w:val="18"/>
        <w:szCs w:val="18"/>
      </w:rPr>
      <w:instrText xml:space="preserve"> PAGE   \* MERGEFORMAT </w:instrText>
    </w:r>
    <w:r w:rsidRPr="007255FB">
      <w:rPr>
        <w:rFonts w:ascii="Arial" w:hAnsi="Arial" w:cs="Arial"/>
        <w:sz w:val="18"/>
        <w:szCs w:val="18"/>
      </w:rPr>
      <w:fldChar w:fldCharType="separate"/>
    </w:r>
    <w:r w:rsidRPr="007255FB">
      <w:rPr>
        <w:rFonts w:ascii="Arial" w:hAnsi="Arial" w:cs="Arial"/>
        <w:noProof/>
        <w:sz w:val="18"/>
        <w:szCs w:val="18"/>
      </w:rPr>
      <w:t>1</w:t>
    </w:r>
    <w:r w:rsidRPr="007255FB">
      <w:rPr>
        <w:rFonts w:ascii="Arial" w:hAnsi="Arial" w:cs="Arial"/>
        <w:sz w:val="18"/>
        <w:szCs w:val="18"/>
      </w:rPr>
      <w:fldChar w:fldCharType="end"/>
    </w:r>
    <w:r w:rsidRPr="007255FB">
      <w:rPr>
        <w:rFonts w:ascii="Arial" w:hAnsi="Arial" w:cs="Arial"/>
        <w:sz w:val="18"/>
        <w:szCs w:val="18"/>
      </w:rPr>
      <w:t xml:space="preserve"> von </w:t>
    </w:r>
    <w:r w:rsidRPr="007255FB">
      <w:rPr>
        <w:rFonts w:ascii="Arial" w:hAnsi="Arial" w:cs="Arial"/>
        <w:sz w:val="18"/>
        <w:szCs w:val="18"/>
      </w:rPr>
      <w:fldChar w:fldCharType="begin"/>
    </w:r>
    <w:r w:rsidRPr="007255FB">
      <w:rPr>
        <w:rFonts w:ascii="Arial" w:hAnsi="Arial" w:cs="Arial"/>
        <w:sz w:val="18"/>
        <w:szCs w:val="18"/>
      </w:rPr>
      <w:instrText xml:space="preserve"> NUMPAGES   \* MERGEFORMAT </w:instrText>
    </w:r>
    <w:r w:rsidRPr="007255FB">
      <w:rPr>
        <w:rFonts w:ascii="Arial" w:hAnsi="Arial" w:cs="Arial"/>
        <w:sz w:val="18"/>
        <w:szCs w:val="18"/>
      </w:rPr>
      <w:fldChar w:fldCharType="separate"/>
    </w:r>
    <w:r w:rsidRPr="007255FB">
      <w:rPr>
        <w:rFonts w:ascii="Arial" w:hAnsi="Arial" w:cs="Arial"/>
        <w:noProof/>
        <w:sz w:val="18"/>
        <w:szCs w:val="18"/>
      </w:rPr>
      <w:t>3</w:t>
    </w:r>
    <w:r w:rsidRPr="007255FB">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25B95" w14:textId="77777777" w:rsidR="00284FBF" w:rsidRDefault="00284FBF" w:rsidP="007255FB">
      <w:pPr>
        <w:spacing w:after="0" w:line="240" w:lineRule="auto"/>
      </w:pPr>
      <w:r>
        <w:separator/>
      </w:r>
    </w:p>
  </w:footnote>
  <w:footnote w:type="continuationSeparator" w:id="0">
    <w:p w14:paraId="39776A5E" w14:textId="77777777" w:rsidR="00284FBF" w:rsidRDefault="00284FBF" w:rsidP="007255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1D73F" w14:textId="04E8B340" w:rsidR="007255FB" w:rsidRPr="007255FB" w:rsidRDefault="007255FB" w:rsidP="007255FB">
    <w:pPr>
      <w:pStyle w:val="Kopfzeile"/>
      <w:spacing w:line="360" w:lineRule="auto"/>
      <w:rPr>
        <w:rFonts w:ascii="Arial" w:hAnsi="Arial" w:cs="Arial"/>
        <w:sz w:val="20"/>
        <w:szCs w:val="20"/>
      </w:rPr>
    </w:pPr>
    <w:r w:rsidRPr="007255FB">
      <w:rPr>
        <w:rFonts w:ascii="Arial" w:hAnsi="Arial" w:cs="Arial"/>
        <w:noProof/>
        <w:sz w:val="20"/>
        <w:szCs w:val="20"/>
      </w:rPr>
      <w:drawing>
        <wp:anchor distT="0" distB="0" distL="114300" distR="114300" simplePos="0" relativeHeight="251719680" behindDoc="0" locked="0" layoutInCell="1" allowOverlap="1" wp14:anchorId="66F9828F" wp14:editId="6583E51B">
          <wp:simplePos x="0" y="0"/>
          <wp:positionH relativeFrom="margin">
            <wp:align>right</wp:align>
          </wp:positionH>
          <wp:positionV relativeFrom="paragraph">
            <wp:posOffset>-43180</wp:posOffset>
          </wp:positionV>
          <wp:extent cx="918000" cy="360000"/>
          <wp:effectExtent l="0" t="0" r="0" b="2540"/>
          <wp:wrapNone/>
          <wp:docPr id="7603555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601593" name="Grafik 736601593"/>
                  <pic:cNvPicPr/>
                </pic:nvPicPr>
                <pic:blipFill>
                  <a:blip r:embed="rId1">
                    <a:extLst>
                      <a:ext uri="{96DAC541-7B7A-43D3-8B79-37D633B846F1}">
                        <asvg:svgBlip xmlns:asvg="http://schemas.microsoft.com/office/drawing/2016/SVG/main" r:embed="rId2"/>
                      </a:ext>
                    </a:extLst>
                  </a:blip>
                  <a:stretch>
                    <a:fillRect/>
                  </a:stretch>
                </pic:blipFill>
                <pic:spPr>
                  <a:xfrm>
                    <a:off x="0" y="0"/>
                    <a:ext cx="918000" cy="360000"/>
                  </a:xfrm>
                  <a:prstGeom prst="rect">
                    <a:avLst/>
                  </a:prstGeom>
                </pic:spPr>
              </pic:pic>
            </a:graphicData>
          </a:graphic>
          <wp14:sizeRelH relativeFrom="page">
            <wp14:pctWidth>0</wp14:pctWidth>
          </wp14:sizeRelH>
          <wp14:sizeRelV relativeFrom="page">
            <wp14:pctHeight>0</wp14:pctHeight>
          </wp14:sizeRelV>
        </wp:anchor>
      </w:drawing>
    </w:r>
    <w:r w:rsidRPr="007255FB">
      <w:rPr>
        <w:rFonts w:ascii="Arial" w:hAnsi="Arial" w:cs="Arial"/>
        <w:sz w:val="20"/>
        <w:szCs w:val="20"/>
      </w:rPr>
      <w:t>Ausschreibung Elektrobus</w:t>
    </w:r>
    <w:r w:rsidR="00BE0F44">
      <w:rPr>
        <w:rFonts w:ascii="Arial" w:hAnsi="Arial" w:cs="Arial"/>
        <w:sz w:val="20"/>
        <w:szCs w:val="20"/>
      </w:rPr>
      <w:t>se 6 Stück 12m für</w:t>
    </w:r>
    <w:r w:rsidRPr="007255FB">
      <w:rPr>
        <w:rFonts w:ascii="Arial" w:hAnsi="Arial" w:cs="Arial"/>
        <w:sz w:val="20"/>
        <w:szCs w:val="20"/>
      </w:rPr>
      <w:t xml:space="preserve"> 202</w:t>
    </w:r>
    <w:r w:rsidR="00BE0F44">
      <w:rPr>
        <w:rFonts w:ascii="Arial" w:hAnsi="Arial" w:cs="Arial"/>
        <w:sz w:val="20"/>
        <w:szCs w:val="20"/>
      </w:rPr>
      <w:t>8</w:t>
    </w:r>
  </w:p>
  <w:p w14:paraId="23ECC670" w14:textId="67087607" w:rsidR="007255FB" w:rsidRPr="007255FB" w:rsidRDefault="007255FB" w:rsidP="007255FB">
    <w:pPr>
      <w:pStyle w:val="Kopfzeile"/>
      <w:pBdr>
        <w:bottom w:val="single" w:sz="4" w:space="1" w:color="auto"/>
      </w:pBdr>
      <w:tabs>
        <w:tab w:val="clear" w:pos="9072"/>
        <w:tab w:val="right" w:pos="9354"/>
      </w:tabs>
      <w:spacing w:line="360" w:lineRule="auto"/>
      <w:rPr>
        <w:rFonts w:ascii="Arial" w:hAnsi="Arial" w:cs="Arial"/>
        <w:sz w:val="20"/>
        <w:szCs w:val="20"/>
      </w:rPr>
    </w:pPr>
    <w:r w:rsidRPr="007255FB">
      <w:rPr>
        <w:rFonts w:ascii="Arial" w:hAnsi="Arial" w:cs="Arial"/>
        <w:sz w:val="20"/>
        <w:szCs w:val="20"/>
      </w:rPr>
      <w:t>Formblatt 0</w:t>
    </w:r>
    <w:r w:rsidR="007E214C">
      <w:rPr>
        <w:rFonts w:ascii="Arial" w:hAnsi="Arial" w:cs="Arial"/>
        <w:sz w:val="20"/>
        <w:szCs w:val="20"/>
      </w:rPr>
      <w:t>8</w:t>
    </w:r>
    <w:r w:rsidRPr="007255FB">
      <w:rPr>
        <w:rFonts w:ascii="Arial" w:hAnsi="Arial" w:cs="Arial"/>
        <w:sz w:val="20"/>
        <w:szCs w:val="20"/>
      </w:rPr>
      <w:t xml:space="preserve">: </w:t>
    </w:r>
    <w:r w:rsidR="007E214C">
      <w:rPr>
        <w:rFonts w:ascii="Arial" w:hAnsi="Arial" w:cs="Arial"/>
        <w:sz w:val="20"/>
        <w:szCs w:val="20"/>
      </w:rPr>
      <w:t>Lieferketten-Sorgfaltspflicht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B3370"/>
    <w:multiLevelType w:val="multilevel"/>
    <w:tmpl w:val="04023F9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1D993C3C"/>
    <w:multiLevelType w:val="hybridMultilevel"/>
    <w:tmpl w:val="2B92E84E"/>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2" w15:restartNumberingAfterBreak="0">
    <w:nsid w:val="3C2C3381"/>
    <w:multiLevelType w:val="hybridMultilevel"/>
    <w:tmpl w:val="431CF8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CE424DA"/>
    <w:multiLevelType w:val="hybridMultilevel"/>
    <w:tmpl w:val="09706D6C"/>
    <w:lvl w:ilvl="0" w:tplc="04070017">
      <w:start w:val="1"/>
      <w:numFmt w:val="lowerLetter"/>
      <w:lvlText w:val="%1)"/>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CFE2CC6"/>
    <w:multiLevelType w:val="multilevel"/>
    <w:tmpl w:val="DC3C7670"/>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5A8F743C"/>
    <w:multiLevelType w:val="hybridMultilevel"/>
    <w:tmpl w:val="752C9F88"/>
    <w:lvl w:ilvl="0" w:tplc="04070011">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6" w15:restartNumberingAfterBreak="0">
    <w:nsid w:val="5C5A32E0"/>
    <w:multiLevelType w:val="multilevel"/>
    <w:tmpl w:val="D6F0441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65AD5CE4"/>
    <w:multiLevelType w:val="multilevel"/>
    <w:tmpl w:val="BA4C9C7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6C82010B"/>
    <w:multiLevelType w:val="hybridMultilevel"/>
    <w:tmpl w:val="886E58B2"/>
    <w:lvl w:ilvl="0" w:tplc="32288C14">
      <w:start w:val="1"/>
      <w:numFmt w:val="decimal"/>
      <w:lvlText w:val="%1)"/>
      <w:lvlJc w:val="left"/>
      <w:pPr>
        <w:ind w:left="360" w:hanging="360"/>
      </w:pPr>
      <w:rPr>
        <w:b/>
        <w:bCs/>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9" w15:restartNumberingAfterBreak="0">
    <w:nsid w:val="721E3D17"/>
    <w:multiLevelType w:val="multilevel"/>
    <w:tmpl w:val="ABCA010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1373069603">
    <w:abstractNumId w:val="6"/>
  </w:num>
  <w:num w:numId="2" w16cid:durableId="1159463195">
    <w:abstractNumId w:val="9"/>
  </w:num>
  <w:num w:numId="3" w16cid:durableId="4756083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98031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47162317">
    <w:abstractNumId w:val="1"/>
  </w:num>
  <w:num w:numId="6" w16cid:durableId="903955833">
    <w:abstractNumId w:val="5"/>
  </w:num>
  <w:num w:numId="7" w16cid:durableId="590817387">
    <w:abstractNumId w:val="2"/>
  </w:num>
  <w:num w:numId="8" w16cid:durableId="10276061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45271378">
    <w:abstractNumId w:val="7"/>
  </w:num>
  <w:num w:numId="10" w16cid:durableId="1743328521">
    <w:abstractNumId w:val="0"/>
  </w:num>
  <w:num w:numId="11" w16cid:durableId="589386499">
    <w:abstractNumId w:val="4"/>
  </w:num>
  <w:num w:numId="12" w16cid:durableId="2119717411">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5FB"/>
    <w:rsid w:val="00015631"/>
    <w:rsid w:val="000B4299"/>
    <w:rsid w:val="000E04C3"/>
    <w:rsid w:val="000F1C1A"/>
    <w:rsid w:val="00111A46"/>
    <w:rsid w:val="001F3907"/>
    <w:rsid w:val="00224BA3"/>
    <w:rsid w:val="00284FBF"/>
    <w:rsid w:val="002D392C"/>
    <w:rsid w:val="002D6F1F"/>
    <w:rsid w:val="0043367A"/>
    <w:rsid w:val="004E6710"/>
    <w:rsid w:val="005049F8"/>
    <w:rsid w:val="00711CCC"/>
    <w:rsid w:val="007255FB"/>
    <w:rsid w:val="00755A6B"/>
    <w:rsid w:val="00764FE9"/>
    <w:rsid w:val="007E214C"/>
    <w:rsid w:val="007F2248"/>
    <w:rsid w:val="0086472E"/>
    <w:rsid w:val="0095731A"/>
    <w:rsid w:val="009806E9"/>
    <w:rsid w:val="00A6576F"/>
    <w:rsid w:val="00A97829"/>
    <w:rsid w:val="00AD3D83"/>
    <w:rsid w:val="00B44B2C"/>
    <w:rsid w:val="00B965B3"/>
    <w:rsid w:val="00BA1305"/>
    <w:rsid w:val="00BA6E9D"/>
    <w:rsid w:val="00BE0F44"/>
    <w:rsid w:val="00C23D02"/>
    <w:rsid w:val="00D432A4"/>
    <w:rsid w:val="00D83A8C"/>
    <w:rsid w:val="00E15853"/>
    <w:rsid w:val="00E216DB"/>
    <w:rsid w:val="00ED7799"/>
    <w:rsid w:val="00FC60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F9948"/>
  <w15:chartTrackingRefBased/>
  <w15:docId w15:val="{7636D7D4-48C1-4971-B624-189421092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255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255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semiHidden/>
    <w:unhideWhenUsed/>
    <w:qFormat/>
    <w:rsid w:val="007255F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255F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255F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255F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255F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255F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255F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255F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255F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semiHidden/>
    <w:rsid w:val="007255F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255F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255F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255F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255F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255F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255FB"/>
    <w:rPr>
      <w:rFonts w:eastAsiaTheme="majorEastAsia" w:cstheme="majorBidi"/>
      <w:color w:val="272727" w:themeColor="text1" w:themeTint="D8"/>
    </w:rPr>
  </w:style>
  <w:style w:type="paragraph" w:styleId="Titel">
    <w:name w:val="Title"/>
    <w:basedOn w:val="Standard"/>
    <w:next w:val="Standard"/>
    <w:link w:val="TitelZchn"/>
    <w:uiPriority w:val="10"/>
    <w:qFormat/>
    <w:rsid w:val="00725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255F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255F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255F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255F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255FB"/>
    <w:rPr>
      <w:i/>
      <w:iCs/>
      <w:color w:val="404040" w:themeColor="text1" w:themeTint="BF"/>
    </w:rPr>
  </w:style>
  <w:style w:type="paragraph" w:styleId="Listenabsatz">
    <w:name w:val="List Paragraph"/>
    <w:basedOn w:val="Standard"/>
    <w:uiPriority w:val="34"/>
    <w:qFormat/>
    <w:rsid w:val="007255FB"/>
    <w:pPr>
      <w:ind w:left="720"/>
      <w:contextualSpacing/>
    </w:pPr>
  </w:style>
  <w:style w:type="character" w:styleId="IntensiveHervorhebung">
    <w:name w:val="Intense Emphasis"/>
    <w:basedOn w:val="Absatz-Standardschriftart"/>
    <w:uiPriority w:val="21"/>
    <w:qFormat/>
    <w:rsid w:val="007255FB"/>
    <w:rPr>
      <w:i/>
      <w:iCs/>
      <w:color w:val="0F4761" w:themeColor="accent1" w:themeShade="BF"/>
    </w:rPr>
  </w:style>
  <w:style w:type="paragraph" w:styleId="IntensivesZitat">
    <w:name w:val="Intense Quote"/>
    <w:basedOn w:val="Standard"/>
    <w:next w:val="Standard"/>
    <w:link w:val="IntensivesZitatZchn"/>
    <w:uiPriority w:val="30"/>
    <w:qFormat/>
    <w:rsid w:val="00725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255FB"/>
    <w:rPr>
      <w:i/>
      <w:iCs/>
      <w:color w:val="0F4761" w:themeColor="accent1" w:themeShade="BF"/>
    </w:rPr>
  </w:style>
  <w:style w:type="character" w:styleId="IntensiverVerweis">
    <w:name w:val="Intense Reference"/>
    <w:basedOn w:val="Absatz-Standardschriftart"/>
    <w:uiPriority w:val="32"/>
    <w:qFormat/>
    <w:rsid w:val="007255FB"/>
    <w:rPr>
      <w:b/>
      <w:bCs/>
      <w:smallCaps/>
      <w:color w:val="0F4761" w:themeColor="accent1" w:themeShade="BF"/>
      <w:spacing w:val="5"/>
    </w:rPr>
  </w:style>
  <w:style w:type="paragraph" w:styleId="Kopfzeile">
    <w:name w:val="header"/>
    <w:basedOn w:val="Standard"/>
    <w:link w:val="KopfzeileZchn"/>
    <w:uiPriority w:val="99"/>
    <w:unhideWhenUsed/>
    <w:rsid w:val="007255F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55FB"/>
  </w:style>
  <w:style w:type="paragraph" w:styleId="Fuzeile">
    <w:name w:val="footer"/>
    <w:basedOn w:val="Standard"/>
    <w:link w:val="FuzeileZchn"/>
    <w:uiPriority w:val="99"/>
    <w:unhideWhenUsed/>
    <w:rsid w:val="007255F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55FB"/>
  </w:style>
  <w:style w:type="table" w:styleId="Tabellenraster">
    <w:name w:val="Table Grid"/>
    <w:basedOn w:val="NormaleTabelle"/>
    <w:uiPriority w:val="39"/>
    <w:rsid w:val="00AD3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qFormat/>
    <w:rsid w:val="00015631"/>
    <w:pPr>
      <w:spacing w:after="0" w:line="240" w:lineRule="auto"/>
    </w:pPr>
    <w:rPr>
      <w:rFonts w:ascii="Times New Roman" w:eastAsia="Times New Roman" w:hAnsi="Times New Roman" w:cs="Times New Roman"/>
      <w:kern w:val="0"/>
      <w:sz w:val="24"/>
      <w:szCs w:val="24"/>
      <w:lang w:eastAsia="zh-CN"/>
      <w14:ligatures w14:val="none"/>
    </w:rPr>
  </w:style>
  <w:style w:type="character" w:customStyle="1" w:styleId="Style1">
    <w:name w:val="Style1"/>
    <w:basedOn w:val="Absatz-Standardschriftart"/>
    <w:uiPriority w:val="1"/>
    <w:rsid w:val="00D432A4"/>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6D1CDC86F62C9448A5EFF82A1B7A268" ma:contentTypeVersion="19" ma:contentTypeDescription="Ein neues Dokument erstellen." ma:contentTypeScope="" ma:versionID="ff9c86b6432e90d092660af0d7156723">
  <xsd:schema xmlns:xsd="http://www.w3.org/2001/XMLSchema" xmlns:xs="http://www.w3.org/2001/XMLSchema" xmlns:p="http://schemas.microsoft.com/office/2006/metadata/properties" xmlns:ns2="c613e696-1869-441b-9e8c-7d23de4f141f" xmlns:ns3="c6f98512-ce7e-419c-ad08-63f6b940047a" targetNamespace="http://schemas.microsoft.com/office/2006/metadata/properties" ma:root="true" ma:fieldsID="f3df273385b1c6cb2e65b83a8c2a8863" ns2:_="" ns3:_="">
    <xsd:import namespace="c613e696-1869-441b-9e8c-7d23de4f141f"/>
    <xsd:import namespace="c6f98512-ce7e-419c-ad08-63f6b940047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3e696-1869-441b-9e8c-7d23de4f14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58a830a2-4a71-4dd5-bec1-a487da4760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f98512-ce7e-419c-ad08-63f6b940047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71238ee2-b146-4b86-af83-1783dcbfaad8}" ma:internalName="TaxCatchAll" ma:showField="CatchAllData" ma:web="c6f98512-ce7e-419c-ad08-63f6b9400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13e696-1869-441b-9e8c-7d23de4f141f">
      <Terms xmlns="http://schemas.microsoft.com/office/infopath/2007/PartnerControls"/>
    </lcf76f155ced4ddcb4097134ff3c332f>
    <TaxCatchAll xmlns="c6f98512-ce7e-419c-ad08-63f6b940047a" xsi:nil="true"/>
  </documentManagement>
</p:properties>
</file>

<file path=customXml/itemProps1.xml><?xml version="1.0" encoding="utf-8"?>
<ds:datastoreItem xmlns:ds="http://schemas.openxmlformats.org/officeDocument/2006/customXml" ds:itemID="{E638BC4E-69D4-4F4E-B7B2-8200783329E2}">
  <ds:schemaRefs>
    <ds:schemaRef ds:uri="http://schemas.microsoft.com/sharepoint/v3/contenttype/forms"/>
  </ds:schemaRefs>
</ds:datastoreItem>
</file>

<file path=customXml/itemProps2.xml><?xml version="1.0" encoding="utf-8"?>
<ds:datastoreItem xmlns:ds="http://schemas.openxmlformats.org/officeDocument/2006/customXml" ds:itemID="{368388E3-1DEA-4E48-B863-FE45FFEB6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3e696-1869-441b-9e8c-7d23de4f141f"/>
    <ds:schemaRef ds:uri="c6f98512-ce7e-419c-ad08-63f6b9400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5FAEA1-0D2B-4B3D-8DFB-E1EBC3AE5216}">
  <ds:schemaRefs>
    <ds:schemaRef ds:uri="http://schemas.microsoft.com/office/2006/metadata/properties"/>
    <ds:schemaRef ds:uri="http://schemas.microsoft.com/office/infopath/2007/PartnerControls"/>
    <ds:schemaRef ds:uri="c613e696-1869-441b-9e8c-7d23de4f141f"/>
    <ds:schemaRef ds:uri="c6f98512-ce7e-419c-ad08-63f6b94004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2791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Jürgen Langwost - EEBC GmbH</dc:creator>
  <cp:keywords/>
  <dc:description/>
  <cp:lastModifiedBy>Schmidt Olaf</cp:lastModifiedBy>
  <cp:revision>4</cp:revision>
  <dcterms:created xsi:type="dcterms:W3CDTF">2025-11-12T13:42:00Z</dcterms:created>
  <dcterms:modified xsi:type="dcterms:W3CDTF">2026-07-17T07:11:00Z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0x01010016D1CDC86F62C9448A5EFF82A1B7A268</vt:lpwstr>
  </property>
  <property fmtid="{D5CDD505-2E9C-101B-9397-08002B2CF9AE}" pid="3" name="MediaServiceImageTags">
    <vt:lpwstr/>
  </property>
</Properties>
</file>